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00" w:rsidRDefault="00A95C00" w:rsidP="00A95C00">
      <w:pPr>
        <w:pStyle w:val="1"/>
      </w:pPr>
      <w:r>
        <w:t>(7727-37-9)氮气的理化及危险特性表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947"/>
        <w:gridCol w:w="2267"/>
        <w:gridCol w:w="2492"/>
      </w:tblGrid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中文名：氮；氮气</w:t>
            </w:r>
            <w:r>
              <w:rPr>
                <w:rFonts w:ascii="宋体" w:hAnsi="宋体"/>
              </w:rPr>
              <w:t xml:space="preserve">  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nitrogen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分子式： N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分子量：28.01</w:t>
            </w:r>
          </w:p>
        </w:tc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UN编号： 1066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危险性类别：第2.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不燃气体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22005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CAS号：7727-37-9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包装标志：不燃气体 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  <w:position w:val="-8"/>
              </w:rPr>
            </w:pPr>
            <w:r>
              <w:rPr>
                <w:rFonts w:ascii="宋体" w:hAnsi="宋体" w:hint="eastAsia"/>
              </w:rPr>
              <w:t>包装类别和方法：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Ⅲ类包装； 钢质气瓶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外观与性状：</w:t>
            </w:r>
            <w:r>
              <w:rPr>
                <w:rFonts w:ascii="宋体" w:hAnsi="宋体" w:hint="eastAsia"/>
              </w:rPr>
              <w:t>无色无臭气体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</w:t>
            </w:r>
            <w:r>
              <w:rPr>
                <w:rFonts w:ascii="宋体" w:hAnsi="宋体"/>
                <w:spacing w:val="-20"/>
              </w:rPr>
              <w:t>：</w:t>
            </w:r>
            <w:r>
              <w:rPr>
                <w:rFonts w:ascii="宋体" w:hAnsi="宋体" w:hint="eastAsia"/>
              </w:rPr>
              <w:t>微溶于水、乙醇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熔点(℃):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209.8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沸点℃: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195.6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  <w:snapToGrid w:val="0"/>
                <w:spacing w:val="-2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相对密度(水＝1)</w:t>
            </w:r>
            <w:r>
              <w:rPr>
                <w:rFonts w:ascii="宋体" w:hAnsi="宋体" w:hint="eastAsia"/>
              </w:rPr>
              <w:t xml:space="preserve"> :</w:t>
            </w:r>
            <w:r>
              <w:rPr>
                <w:rFonts w:ascii="宋体" w:hAnsi="宋体" w:hint="eastAsia"/>
                <w:snapToGrid w:val="0"/>
                <w:kern w:val="0"/>
              </w:rPr>
              <w:t>0.81</w:t>
            </w:r>
            <w:r>
              <w:rPr>
                <w:rFonts w:ascii="宋体" w:hAnsi="宋体"/>
                <w:snapToGrid w:val="0"/>
                <w:kern w:val="0"/>
              </w:rPr>
              <w:t>(-</w:t>
            </w:r>
            <w:r>
              <w:rPr>
                <w:rFonts w:ascii="宋体" w:hAnsi="宋体" w:hint="eastAsia"/>
                <w:snapToGrid w:val="0"/>
                <w:kern w:val="0"/>
              </w:rPr>
              <w:t>196℃</w:t>
            </w:r>
            <w:r>
              <w:rPr>
                <w:rFonts w:ascii="宋体" w:hAnsi="宋体"/>
                <w:snapToGrid w:val="0"/>
                <w:kern w:val="0"/>
              </w:rPr>
              <w:t>)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</w:t>
            </w:r>
            <w:r>
              <w:rPr>
                <w:rFonts w:ascii="宋体" w:hAnsi="宋体" w:hint="eastAsia"/>
              </w:rPr>
              <w:t>(空气＝1) :0.97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临界温度(℃) :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147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临界压力(MPa) :3.40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燃烧热(kJ/mol) :无意义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饱和蒸气压(kPa) :1026.42(</w:t>
            </w:r>
            <w:r>
              <w:rPr>
                <w:rFonts w:ascii="宋体" w:hAnsi="宋体"/>
              </w:rPr>
              <w:t>-</w:t>
            </w:r>
            <w:r>
              <w:rPr>
                <w:rFonts w:ascii="宋体" w:hAnsi="宋体" w:hint="eastAsia"/>
              </w:rPr>
              <w:t>173℃)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燃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烧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爆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炸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危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险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性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燃烧性:不燃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引燃温度(℃) :无意义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闪点(℃) :无意义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最小点火能(mJ) :无意义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爆炸极限(体积分数)/% :无意义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</w:t>
            </w:r>
            <w:r>
              <w:rPr>
                <w:rFonts w:ascii="宋体" w:hAnsi="宋体"/>
              </w:rPr>
              <w:t>(MPa)</w:t>
            </w:r>
            <w:r>
              <w:rPr>
                <w:rFonts w:ascii="宋体" w:hAnsi="宋体" w:hint="eastAsia"/>
              </w:rPr>
              <w:t xml:space="preserve"> :无意义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稳定性:稳定</w:t>
            </w:r>
          </w:p>
        </w:tc>
        <w:tc>
          <w:tcPr>
            <w:tcW w:w="4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聚合危害:不聚合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燃烧（分解）产物:氮气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危险特性：若遇高热，容器内压增大，有开裂和爆炸的危险。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灭火方法：本品不燃。尽可能将容器从火场移至空旷处。用雾状水保持火场容器冷却，直至灭火结束。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害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侵入途经：吸入。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空气中氮气含量过高，使吸入气氧分压下降，引起缺氧窒息。吸入氮气浓度不太高时，患者最初感胸闷、气短、疲软无力；继而有烦躁不安、极度兴奋、乱跑、叫喊、神情恍惚、步态不稳，称之为“氮酩酊”可进入昏睡或昏迷状态。吸入高浓度，患者可迅速昏迷、因呼吸和心跳停止而死亡。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 xml:space="preserve">:无资料       </w:t>
            </w:r>
          </w:p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LC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:无资料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吸入：迅速脱离现场至空气新鲜处，保持呼吸道通畅。如呼吸困难，给输氧。呼吸停止时，立即进行人工呼吸和胸外心脏按压术，就医。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工程控制：密闭操作，提供良好的自然通风条件。  </w:t>
            </w:r>
          </w:p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呼吸系统防护：一般不需特殊防护。当作业场所空气中氧气浓度低于18%时，必须佩戴空气呼吸器、氧气呼吸器或长管面具。</w:t>
            </w:r>
          </w:p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眼睛防护：一般不需特殊防护。</w:t>
            </w:r>
          </w:p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身体防护：穿一般作业工作服。</w:t>
            </w:r>
          </w:p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手防护：戴一般作业防护手套。</w:t>
            </w:r>
          </w:p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其它：避免高浓度吸入。进入罐、限制性空间或其它高浓度作业区，须有人监护。</w:t>
            </w:r>
          </w:p>
        </w:tc>
      </w:tr>
      <w:tr w:rsidR="00A95C00" w:rsidTr="0090435F">
        <w:trPr>
          <w:cantSplit/>
          <w:trHeight w:val="2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进行隔离，严格限制出入。建议应急处理人员戴自给正压式呼吸器，穿一般作业工作服。尽可能切断泄漏源。合理通风，加速扩散。泄漏容器要妥善处理，修复、检测后再用。</w:t>
            </w:r>
          </w:p>
        </w:tc>
      </w:tr>
      <w:tr w:rsidR="00A95C00" w:rsidTr="0090435F">
        <w:trPr>
          <w:cantSplit/>
          <w:trHeight w:val="950"/>
          <w:jc w:val="center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A95C00" w:rsidRDefault="00A95C00" w:rsidP="0090435F">
            <w:pPr>
              <w:spacing w:line="318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C00" w:rsidRDefault="00A95C00" w:rsidP="0090435F">
            <w:pPr>
              <w:spacing w:line="318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不燃性压缩气体。储存于阴凉、通风仓间内。仓内温度不宜超过30℃。远离火种、热源。防止阳光直射。验收时要注意品名，注意验瓶日期，先进仓的先发用。搬运时轻装轻卸，防止钢瓶及附件破损。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ab/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00"/>
    <w:rsid w:val="00A95C00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DC1ED-62C5-43BA-8FFB-B599CB43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95C00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95C00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>zyhq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